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numPr>
          <w:ilvl w:val="0"/>
          <w:numId w:val="0"/>
        </w:numPr>
        <w:spacing w:lineRule="atLeast" w:line="570"/>
        <w:jc w:val="left"/>
        <w:outlineLvl w:val="0"/>
        <w:rPr>
          <w:rFonts w:ascii="宋体" w:hAnsi="宋体" w:eastAsia="宋体" w:cs="宋体"/>
          <w:b/>
          <w:b/>
          <w:bCs/>
          <w:color w:val="191919"/>
          <w:kern w:val="2"/>
          <w:sz w:val="42"/>
          <w:szCs w:val="42"/>
        </w:rPr>
      </w:pPr>
      <w:bookmarkStart w:id="0" w:name="__DdeLink__117_1750064319"/>
      <w:bookmarkEnd w:id="0"/>
      <w:r>
        <w:rPr>
          <w:rFonts w:ascii="宋体" w:hAnsi="宋体" w:cs="宋体" w:eastAsia="宋体"/>
          <w:b/>
          <w:bCs/>
          <w:color w:val="191919"/>
          <w:kern w:val="2"/>
          <w:sz w:val="42"/>
          <w:szCs w:val="42"/>
        </w:rPr>
        <w:t>《欢乐颂》内外的魔幻现实新中产阶级</w:t>
      </w:r>
    </w:p>
    <w:p>
      <w:pPr>
        <w:pStyle w:val="Normal"/>
        <w:widowControl/>
        <w:spacing w:lineRule="atLeast" w:line="300"/>
        <w:jc w:val="left"/>
        <w:rPr>
          <w:rFonts w:ascii="宋体" w:hAnsi="宋体" w:eastAsia="宋体" w:cs="宋体"/>
          <w:color w:val="999999"/>
          <w:kern w:val="0"/>
          <w:szCs w:val="21"/>
        </w:rPr>
      </w:pPr>
      <w:r>
        <w:rPr>
          <w:rFonts w:eastAsia="宋体" w:cs="宋体" w:ascii="宋体" w:hAnsi="宋体"/>
          <w:color w:val="999999"/>
          <w:kern w:val="0"/>
          <w:szCs w:val="21"/>
        </w:rPr>
        <w:t>2017-05-31 23:36</w:t>
      </w:r>
    </w:p>
    <w:p>
      <w:pPr>
        <w:pStyle w:val="Normal"/>
        <w:widowControl/>
        <w:jc w:val="left"/>
        <w:rPr>
          <w:rFonts w:ascii="宋体" w:hAnsi="宋体" w:eastAsia="宋体" w:cs="宋体"/>
          <w:kern w:val="0"/>
          <w:sz w:val="24"/>
          <w:szCs w:val="24"/>
        </w:rPr>
      </w:pPr>
      <w:r>
        <w:rPr/>
        <w:drawing>
          <wp:inline distT="0" distB="0" distL="0" distR="9525">
            <wp:extent cx="4829175" cy="2933700"/>
            <wp:effectExtent l="0" t="0" r="0" b="0"/>
            <wp:docPr id="1" name="Picture 2" descr="http://img.mp.itc.cn/upload/20170601/5c538e643f4e4a138c4f17e817e7ea53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http://img.mp.itc.cn/upload/20170601/5c538e643f4e4a138c4f17e817e7ea53_th.jpg"/>
                    <pic:cNvPicPr>
                      <a:picLocks noChangeAspect="1" noChangeArrowheads="1"/>
                    </pic:cNvPicPr>
                  </pic:nvPicPr>
                  <pic:blipFill>
                    <a:blip r:embed="rId2"/>
                    <a:stretch>
                      <a:fillRect/>
                    </a:stretch>
                  </pic:blipFill>
                  <pic:spPr bwMode="auto">
                    <a:xfrm>
                      <a:off x="0" y="0"/>
                      <a:ext cx="4829175" cy="2933700"/>
                    </a:xfrm>
                    <a:prstGeom prst="rect">
                      <a:avLst/>
                    </a:prstGeom>
                  </pic:spPr>
                </pic:pic>
              </a:graphicData>
            </a:graphic>
          </wp:inline>
        </w:drawing>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《欢乐颂》中的“电梯惊魂”一幕，和中产们如履薄冰的日常生活倒是如出一辙。</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近年来，“中产”在公共领域中被提及和讨论的频次越来越高，背后有很多原因。其中最重要的一条，是受益于社会改革的老一代中产的儿女们逐渐在社会各界崭露头角，社会规则、文化导向和消费趣味都围绕着新一代中产而转，话语权在握，舞台成为新中产的主场。刻画中产生活的影视剧顺势涌现，从《蜗居》《奋斗》到《欢乐颂》，不变的是中产焦虑，变化的是对中产内部的分化、割裂与融合的观照。</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谁是中产？马克思曾以生产资料的占有为标准区别中产与无产，但为社会学界普遍接纳和沿用的界定是韦伯的“三段论”：光有钱不行，韦伯说，权力（政治地位）、声望（社会地位）、财富和收入（经济地位）叠加，才构成完整的“中产”。</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《欢乐颂》中的老中产与新中产</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从时代背景来看，中国的中产阶层是伴随着</w:t>
      </w:r>
      <w:r>
        <w:rPr>
          <w:rFonts w:eastAsia="宋体" w:cs="宋体" w:ascii="宋体" w:hAnsi="宋体"/>
          <w:kern w:val="0"/>
          <w:sz w:val="24"/>
          <w:szCs w:val="24"/>
        </w:rPr>
        <w:t>20</w:t>
      </w:r>
      <w:r>
        <w:rPr>
          <w:rFonts w:ascii="宋体" w:hAnsi="宋体" w:cs="宋体" w:eastAsia="宋体"/>
          <w:kern w:val="0"/>
          <w:sz w:val="24"/>
          <w:szCs w:val="24"/>
        </w:rPr>
        <w:t>世纪</w:t>
      </w:r>
      <w:r>
        <w:rPr>
          <w:rFonts w:eastAsia="宋体" w:cs="宋体" w:ascii="宋体" w:hAnsi="宋体"/>
          <w:kern w:val="0"/>
          <w:sz w:val="24"/>
          <w:szCs w:val="24"/>
        </w:rPr>
        <w:t>80</w:t>
      </w:r>
      <w:r>
        <w:rPr>
          <w:rFonts w:ascii="宋体" w:hAnsi="宋体" w:cs="宋体" w:eastAsia="宋体"/>
          <w:kern w:val="0"/>
          <w:sz w:val="24"/>
          <w:szCs w:val="24"/>
        </w:rPr>
        <w:t>年代改革开放政策崛起的。彼时“先富起来的一部分人”就是第一代中产，包括中层干部、知识分子、国企职工、个体户等。老中产的原始积累，公立教育的普及，城市化进程的加快催生了中产二代。《欢乐颂》中，居于新中产阶层内部顶端的是安迪、曲筱绡；居于中层的，是赵启平；底层的，是樊胜美、关雎尔、邱莹莹。</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赵启平、关雎尔、邱莹莹甚至樊胜美的父母基本都属于第一代中产，但后天的差距在未知变量中逐渐显露。曲筱绡和小包总的父母都是白手起家，属于一脚踏入富裕阶层，另一脚仍悬在中产结构顶层的人。格局不大，产业不稳，财富继承者稍有懈怠就可能导致满盘皆输。他们最怕的，就是“富不过二代”。</w:t>
      </w:r>
    </w:p>
    <w:p>
      <w:pPr>
        <w:pStyle w:val="Normal"/>
        <w:widowControl/>
        <w:jc w:val="left"/>
        <w:rPr>
          <w:rFonts w:ascii="宋体" w:hAnsi="宋体" w:eastAsia="宋体" w:cs="宋体"/>
          <w:kern w:val="0"/>
          <w:sz w:val="24"/>
          <w:szCs w:val="24"/>
        </w:rPr>
      </w:pPr>
      <w:r>
        <w:rPr/>
        <w:drawing>
          <wp:inline distT="0" distB="9525" distL="0" distR="9525">
            <wp:extent cx="6657975" cy="3514725"/>
            <wp:effectExtent l="0" t="0" r="0" b="0"/>
            <wp:docPr id="2" name="Picture 3" descr="http://img.mp.itc.cn/upload/20170601/44b75b355a424f75b1f0930b683e2e64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http://img.mp.itc.cn/upload/20170601/44b75b355a424f75b1f0930b683e2e64_th.jpg"/>
                    <pic:cNvPicPr>
                      <a:picLocks noChangeAspect="1" noChangeArrowheads="1"/>
                    </pic:cNvPicPr>
                  </pic:nvPicPr>
                  <pic:blipFill>
                    <a:blip r:embed="rId3"/>
                    <a:stretch>
                      <a:fillRect/>
                    </a:stretch>
                  </pic:blipFill>
                  <pic:spPr bwMode="auto">
                    <a:xfrm>
                      <a:off x="0" y="0"/>
                      <a:ext cx="6657975" cy="3514725"/>
                    </a:xfrm>
                    <a:prstGeom prst="rect">
                      <a:avLst/>
                    </a:prstGeom>
                  </pic:spPr>
                </pic:pic>
              </a:graphicData>
            </a:graphic>
          </wp:inline>
        </w:drawing>
      </w:r>
    </w:p>
    <w:p>
      <w:pPr>
        <w:pStyle w:val="Normal"/>
        <w:widowControl/>
        <w:jc w:val="left"/>
        <w:rPr>
          <w:rFonts w:ascii="宋体" w:hAnsi="宋体" w:eastAsia="宋体" w:cs="宋体"/>
          <w:kern w:val="0"/>
          <w:sz w:val="24"/>
          <w:szCs w:val="24"/>
        </w:rPr>
      </w:pPr>
      <w:r>
        <w:rPr/>
        <w:drawing>
          <wp:inline distT="0" distB="9525" distL="0" distR="0">
            <wp:extent cx="6667500" cy="5915025"/>
            <wp:effectExtent l="0" t="0" r="0" b="0"/>
            <wp:docPr id="3" name="Picture 4" descr="http://img.mp.itc.cn/upload/20170601/c7d62d6f65f0484d96d06479c0108724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http://img.mp.itc.cn/upload/20170601/c7d62d6f65f0484d96d06479c0108724_th.jpg"/>
                    <pic:cNvPicPr>
                      <a:picLocks noChangeAspect="1" noChangeArrowheads="1"/>
                    </pic:cNvPicPr>
                  </pic:nvPicPr>
                  <pic:blipFill>
                    <a:blip r:embed="rId4"/>
                    <a:stretch>
                      <a:fillRect/>
                    </a:stretch>
                  </pic:blipFill>
                  <pic:spPr bwMode="auto">
                    <a:xfrm>
                      <a:off x="0" y="0"/>
                      <a:ext cx="6667500" cy="5915025"/>
                    </a:xfrm>
                    <a:prstGeom prst="rect">
                      <a:avLst/>
                    </a:prstGeom>
                  </pic:spPr>
                </pic:pic>
              </a:graphicData>
            </a:graphic>
          </wp:inline>
        </w:drawing>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赵医生属于新中产里较为稳健的中层。按时间估算，赵医生的父母应该是把握了恢复高考机会成就自己的新中国第一代知识分子，一个是大学教授，一个是高级工程师。父母打拼出来的社会资源，赵启平用天赋和勤奋顺利延续，博士毕业，年纪轻轻就是主任医师。曲父知悉赵启平的家庭情况时，直言女儿找到他是“烧高香”。若以财富衡量，赵家不比曲家，曲父为何高兴得合不拢嘴？这就触及“中产”的内核了：文化层次和社会声望。</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隐形的阶层区隔：文化和审美</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同在一个话语体系中，人们常常使用心照不宣的沟通方式强化身份认同。体系之外的人，既无法适应前者表达，也不能从中获得审美愉悦。剧中有两处细节生动再现了这种“不过招”的尴尬。</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一是曲筱绡、赵启平、奇点和安迪四人玩牌，安迪和奇点开玩笑时引用了莎士比亚戏剧《麦克白》的台词“亲爱的麦克白夫人</w:t>
      </w:r>
      <w:r>
        <w:rPr>
          <w:rFonts w:eastAsia="宋体" w:cs="宋体" w:ascii="宋体" w:hAnsi="宋体"/>
          <w:kern w:val="0"/>
          <w:sz w:val="24"/>
          <w:szCs w:val="24"/>
        </w:rPr>
        <w:t>,</w:t>
      </w:r>
      <w:r>
        <w:rPr>
          <w:rFonts w:ascii="宋体" w:hAnsi="宋体" w:cs="宋体" w:eastAsia="宋体"/>
          <w:kern w:val="0"/>
          <w:sz w:val="24"/>
          <w:szCs w:val="24"/>
        </w:rPr>
        <w:t>你的双手也不干净</w:t>
      </w:r>
      <w:r>
        <w:rPr>
          <w:rFonts w:eastAsia="宋体" w:cs="宋体" w:ascii="宋体" w:hAnsi="宋体"/>
          <w:kern w:val="0"/>
          <w:sz w:val="24"/>
          <w:szCs w:val="24"/>
        </w:rPr>
        <w:t>!”</w:t>
      </w:r>
      <w:r>
        <w:rPr>
          <w:rFonts w:ascii="宋体" w:hAnsi="宋体" w:cs="宋体" w:eastAsia="宋体"/>
          <w:kern w:val="0"/>
          <w:sz w:val="24"/>
          <w:szCs w:val="24"/>
        </w:rPr>
        <w:t>，三人会心一笑，只有曲筱绡会错了意。二是奇点在朋友圈引用《诗经》向安迪示爱，赵启平解释半天，曲筱绡一脸茫然。这位飞扬跋扈的“富二代草包”心里门儿清，财富不能转换为文化，文化却能给财富创造带来机会。</w:t>
      </w:r>
    </w:p>
    <w:p>
      <w:pPr>
        <w:pStyle w:val="Normal"/>
        <w:widowControl/>
        <w:jc w:val="left"/>
        <w:rPr>
          <w:rFonts w:ascii="宋体" w:hAnsi="宋体" w:eastAsia="宋体" w:cs="宋体"/>
          <w:kern w:val="0"/>
          <w:sz w:val="24"/>
          <w:szCs w:val="24"/>
        </w:rPr>
      </w:pPr>
      <w:r>
        <w:rPr/>
        <w:drawing>
          <wp:inline distT="0" distB="0" distL="0" distR="0">
            <wp:extent cx="6667500" cy="5410200"/>
            <wp:effectExtent l="0" t="0" r="0" b="0"/>
            <wp:docPr id="4" name="Picture 5" descr="http://img.mp.itc.cn/upload/20170601/6f44e9f987e34fc3b1cee9b841092a3e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http://img.mp.itc.cn/upload/20170601/6f44e9f987e34fc3b1cee9b841092a3e_th.jpg"/>
                    <pic:cNvPicPr>
                      <a:picLocks noChangeAspect="1" noChangeArrowheads="1"/>
                    </pic:cNvPicPr>
                  </pic:nvPicPr>
                  <pic:blipFill>
                    <a:blip r:embed="rId5"/>
                    <a:stretch>
                      <a:fillRect/>
                    </a:stretch>
                  </pic:blipFill>
                  <pic:spPr bwMode="auto">
                    <a:xfrm>
                      <a:off x="0" y="0"/>
                      <a:ext cx="6667500" cy="5410200"/>
                    </a:xfrm>
                    <a:prstGeom prst="rect">
                      <a:avLst/>
                    </a:prstGeom>
                  </pic:spPr>
                </pic:pic>
              </a:graphicData>
            </a:graphic>
          </wp:inline>
        </w:drawing>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尽管中国还没有形成“橄榄型”的中产社会，但受过良好教育品味不俗的中产们带给社会的正向引导是显而易见的。中产的成功来自个人奋斗，而不是靠歪门邪道成为一种“政治正确”，影响着各个阶层的认知。比如社会上泛滥的“富二代”、“官二代”称谓，背后是轻视和不屑，是对“个人奋斗”的信仰。</w:t>
      </w:r>
    </w:p>
    <w:p>
      <w:pPr>
        <w:pStyle w:val="Normal"/>
        <w:widowControl/>
        <w:jc w:val="left"/>
        <w:rPr>
          <w:rFonts w:ascii="宋体" w:hAnsi="宋体" w:eastAsia="宋体" w:cs="宋体"/>
          <w:kern w:val="0"/>
          <w:sz w:val="24"/>
          <w:szCs w:val="24"/>
        </w:rPr>
      </w:pPr>
      <w:r>
        <w:rPr/>
        <w:drawing>
          <wp:inline distT="0" distB="0" distL="0" distR="0">
            <wp:extent cx="3886200" cy="2190750"/>
            <wp:effectExtent l="0" t="0" r="0" b="0"/>
            <wp:docPr id="5" name="Picture 6" descr="http://img.mp.itc.cn/upload/20170601/a79b5f5529c6446d81ca66c007e317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http://img.mp.itc.cn/upload/20170601/a79b5f5529c6446d81ca66c007e317f2.jpg"/>
                    <pic:cNvPicPr>
                      <a:picLocks noChangeAspect="1" noChangeArrowheads="1"/>
                    </pic:cNvPicPr>
                  </pic:nvPicPr>
                  <pic:blipFill>
                    <a:blip r:embed="rId6"/>
                    <a:stretch>
                      <a:fillRect/>
                    </a:stretch>
                  </pic:blipFill>
                  <pic:spPr bwMode="auto">
                    <a:xfrm>
                      <a:off x="0" y="0"/>
                      <a:ext cx="3886200" cy="2190750"/>
                    </a:xfrm>
                    <a:prstGeom prst="rect">
                      <a:avLst/>
                    </a:prstGeom>
                  </pic:spPr>
                </pic:pic>
              </a:graphicData>
            </a:graphic>
          </wp:inline>
        </w:drawing>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富裕而文化程度一般的阶层，上升渴望指向更高的涵养，比如曲父；文化程度较高、尚处于原始积累期的中层底层，则以中产上层为学习榜样，比如关雎尔，每天跟着安迪跑步。如果对中产精英的向往不能化为具体行动，再加上外在因素如原生家庭的短板，樊胜美们从阶层底部向上流动的机会就越发渺茫。</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压死“樊胜美”们的两棵稻草：原生家庭和依附性人格</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一个人的格局是由原生家庭的短板决定的。她重男轻女的父母和吸血鬼哥嫂，榨干了她的收入，也剥夺了她人生中一次又一次的成长机会。但《欢乐颂</w:t>
      </w:r>
      <w:r>
        <w:rPr>
          <w:rFonts w:eastAsia="宋体" w:cs="宋体" w:ascii="宋体" w:hAnsi="宋体"/>
          <w:kern w:val="0"/>
          <w:sz w:val="24"/>
          <w:szCs w:val="24"/>
        </w:rPr>
        <w:t>2</w:t>
      </w:r>
      <w:r>
        <w:rPr>
          <w:rFonts w:ascii="宋体" w:hAnsi="宋体" w:cs="宋体" w:eastAsia="宋体"/>
          <w:kern w:val="0"/>
          <w:sz w:val="24"/>
          <w:szCs w:val="24"/>
        </w:rPr>
        <w:t>》将樊胜美这一原本“全民心疼”的角色恶化为“全民憎恶”：她事事推到男友身上，逼迫不成就出口伤人，欣赏安迪的优秀却缺乏改变的力量，让人哀其不幸，怒其不争气。</w:t>
      </w:r>
    </w:p>
    <w:p>
      <w:pPr>
        <w:pStyle w:val="Normal"/>
        <w:widowControl/>
        <w:jc w:val="left"/>
        <w:rPr>
          <w:rFonts w:ascii="宋体" w:hAnsi="宋体" w:eastAsia="宋体" w:cs="宋体"/>
          <w:kern w:val="0"/>
          <w:sz w:val="24"/>
          <w:szCs w:val="24"/>
        </w:rPr>
      </w:pPr>
      <w:r>
        <w:rPr/>
        <w:drawing>
          <wp:inline distT="0" distB="0" distL="0" distR="9525">
            <wp:extent cx="6657975" cy="5010150"/>
            <wp:effectExtent l="0" t="0" r="0" b="0"/>
            <wp:docPr id="6" name="Picture 7" descr="http://img.mp.itc.cn/upload/20170601/46a3b9088e2a487896593e49d2e29571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http://img.mp.itc.cn/upload/20170601/46a3b9088e2a487896593e49d2e29571_th.jpg"/>
                    <pic:cNvPicPr>
                      <a:picLocks noChangeAspect="1" noChangeArrowheads="1"/>
                    </pic:cNvPicPr>
                  </pic:nvPicPr>
                  <pic:blipFill>
                    <a:blip r:embed="rId7"/>
                    <a:stretch>
                      <a:fillRect/>
                    </a:stretch>
                  </pic:blipFill>
                  <pic:spPr bwMode="auto">
                    <a:xfrm>
                      <a:off x="0" y="0"/>
                      <a:ext cx="6657975" cy="5010150"/>
                    </a:xfrm>
                    <a:prstGeom prst="rect">
                      <a:avLst/>
                    </a:prstGeom>
                  </pic:spPr>
                </pic:pic>
              </a:graphicData>
            </a:graphic>
          </wp:inline>
        </w:drawing>
      </w:r>
    </w:p>
    <w:p>
      <w:pPr>
        <w:pStyle w:val="Normal"/>
        <w:widowControl/>
        <w:jc w:val="left"/>
        <w:rPr>
          <w:rFonts w:ascii="宋体" w:hAnsi="宋体" w:eastAsia="宋体" w:cs="宋体"/>
          <w:kern w:val="0"/>
          <w:sz w:val="24"/>
          <w:szCs w:val="24"/>
        </w:rPr>
      </w:pPr>
      <w:r>
        <w:rPr/>
        <w:drawing>
          <wp:inline distT="0" distB="0" distL="0" distR="9525">
            <wp:extent cx="6657975" cy="4953000"/>
            <wp:effectExtent l="0" t="0" r="0" b="0"/>
            <wp:docPr id="7" name="Picture 8" descr="http://img.mp.itc.cn/upload/20170601/e4d4808f135b4cd1bab8cff858dfa342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http://img.mp.itc.cn/upload/20170601/e4d4808f135b4cd1bab8cff858dfa342_th.jpg"/>
                    <pic:cNvPicPr>
                      <a:picLocks noChangeAspect="1" noChangeArrowheads="1"/>
                    </pic:cNvPicPr>
                  </pic:nvPicPr>
                  <pic:blipFill>
                    <a:blip r:embed="rId8"/>
                    <a:stretch>
                      <a:fillRect/>
                    </a:stretch>
                  </pic:blipFill>
                  <pic:spPr bwMode="auto">
                    <a:xfrm>
                      <a:off x="0" y="0"/>
                      <a:ext cx="6657975" cy="4953000"/>
                    </a:xfrm>
                    <a:prstGeom prst="rect">
                      <a:avLst/>
                    </a:prstGeom>
                  </pic:spPr>
                </pic:pic>
              </a:graphicData>
            </a:graphic>
          </wp:inline>
        </w:drawing>
      </w:r>
    </w:p>
    <w:p>
      <w:pPr>
        <w:pStyle w:val="Normal"/>
        <w:widowControl/>
        <w:jc w:val="left"/>
        <w:rPr>
          <w:rFonts w:ascii="宋体" w:hAnsi="宋体" w:eastAsia="宋体" w:cs="宋体"/>
          <w:kern w:val="0"/>
          <w:sz w:val="24"/>
          <w:szCs w:val="24"/>
        </w:rPr>
      </w:pPr>
      <w:r>
        <w:rPr>
          <w:rFonts w:eastAsia="宋体" w:cs="宋体" w:ascii="宋体" w:hAnsi="宋体"/>
          <w:kern w:val="0"/>
          <w:sz w:val="24"/>
          <w:szCs w:val="24"/>
        </w:rPr>
        <w:t>2015</w:t>
      </w:r>
      <w:r>
        <w:rPr>
          <w:rFonts w:ascii="宋体" w:hAnsi="宋体" w:cs="宋体" w:eastAsia="宋体"/>
          <w:kern w:val="0"/>
          <w:sz w:val="24"/>
          <w:szCs w:val="24"/>
        </w:rPr>
        <w:t>年，清华大学李强教授公布了他根据</w:t>
      </w:r>
      <w:r>
        <w:rPr>
          <w:rFonts w:eastAsia="宋体" w:cs="宋体" w:ascii="宋体" w:hAnsi="宋体"/>
          <w:kern w:val="0"/>
          <w:sz w:val="24"/>
          <w:szCs w:val="24"/>
        </w:rPr>
        <w:t>2000</w:t>
      </w:r>
      <w:r>
        <w:rPr>
          <w:rFonts w:ascii="宋体" w:hAnsi="宋体" w:cs="宋体" w:eastAsia="宋体"/>
          <w:kern w:val="0"/>
          <w:sz w:val="24"/>
          <w:szCs w:val="24"/>
        </w:rPr>
        <w:t>年第五次和</w:t>
      </w:r>
      <w:r>
        <w:rPr>
          <w:rFonts w:eastAsia="宋体" w:cs="宋体" w:ascii="宋体" w:hAnsi="宋体"/>
          <w:kern w:val="0"/>
          <w:sz w:val="24"/>
          <w:szCs w:val="24"/>
        </w:rPr>
        <w:t>2010</w:t>
      </w:r>
      <w:r>
        <w:rPr>
          <w:rFonts w:ascii="宋体" w:hAnsi="宋体" w:cs="宋体" w:eastAsia="宋体"/>
          <w:kern w:val="0"/>
          <w:sz w:val="24"/>
          <w:szCs w:val="24"/>
        </w:rPr>
        <w:t>年第六次人口普查数据对比而产生的中国社会结构变化趋势图。从</w:t>
      </w:r>
      <w:r>
        <w:rPr>
          <w:rFonts w:eastAsia="宋体" w:cs="宋体" w:ascii="宋体" w:hAnsi="宋体"/>
          <w:kern w:val="0"/>
          <w:sz w:val="24"/>
          <w:szCs w:val="24"/>
        </w:rPr>
        <w:t>2000</w:t>
      </w:r>
      <w:r>
        <w:rPr>
          <w:rFonts w:ascii="宋体" w:hAnsi="宋体" w:cs="宋体" w:eastAsia="宋体"/>
          <w:kern w:val="0"/>
          <w:sz w:val="24"/>
          <w:szCs w:val="24"/>
        </w:rPr>
        <w:t>年到</w:t>
      </w:r>
      <w:r>
        <w:rPr>
          <w:rFonts w:eastAsia="宋体" w:cs="宋体" w:ascii="宋体" w:hAnsi="宋体"/>
          <w:kern w:val="0"/>
          <w:sz w:val="24"/>
          <w:szCs w:val="24"/>
        </w:rPr>
        <w:t>2010</w:t>
      </w:r>
      <w:r>
        <w:rPr>
          <w:rFonts w:ascii="宋体" w:hAnsi="宋体" w:cs="宋体" w:eastAsia="宋体"/>
          <w:kern w:val="0"/>
          <w:sz w:val="24"/>
          <w:szCs w:val="24"/>
        </w:rPr>
        <w:t>年十年间，中国由倒“丁”字型社会向“土”字形社会转变，底层群体出现了明显的向上流动趋势。</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以樊胜美为代表的“凤凰女”、“凤凰男”是中产阶层内部最为尴尬的一类人，他们生于上世纪</w:t>
      </w:r>
      <w:r>
        <w:rPr>
          <w:rFonts w:eastAsia="宋体" w:cs="宋体" w:ascii="宋体" w:hAnsi="宋体"/>
          <w:kern w:val="0"/>
          <w:sz w:val="24"/>
          <w:szCs w:val="24"/>
        </w:rPr>
        <w:t>70~80</w:t>
      </w:r>
      <w:r>
        <w:rPr>
          <w:rFonts w:ascii="宋体" w:hAnsi="宋体" w:cs="宋体" w:eastAsia="宋体"/>
          <w:kern w:val="0"/>
          <w:sz w:val="24"/>
          <w:szCs w:val="24"/>
        </w:rPr>
        <w:t>年代之间，适逢国家大力推进公立教育的千载良机，通过苦读走出山村或小城市，但常常因为家庭的牵绊，人生发展也受到制约。比如，如果樊胜美的哥哥有点出息，樊胜美还是有机会成就自己的。</w:t>
      </w:r>
    </w:p>
    <w:p>
      <w:pPr>
        <w:pStyle w:val="Normal"/>
        <w:widowControl/>
        <w:jc w:val="left"/>
        <w:rPr>
          <w:rFonts w:ascii="宋体" w:hAnsi="宋体" w:eastAsia="宋体" w:cs="宋体"/>
          <w:kern w:val="0"/>
          <w:sz w:val="24"/>
          <w:szCs w:val="24"/>
        </w:rPr>
      </w:pPr>
      <w:r>
        <w:rPr/>
        <w:drawing>
          <wp:inline distT="0" distB="0" distL="0" distR="0">
            <wp:extent cx="3829050" cy="3467100"/>
            <wp:effectExtent l="0" t="0" r="0" b="0"/>
            <wp:docPr id="8" name="Picture 9" descr="http://img.mp.itc.cn/upload/20170601/4b710b7476cd4036a7477b4784c49222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http://img.mp.itc.cn/upload/20170601/4b710b7476cd4036a7477b4784c49222_th.jpg"/>
                    <pic:cNvPicPr>
                      <a:picLocks noChangeAspect="1" noChangeArrowheads="1"/>
                    </pic:cNvPicPr>
                  </pic:nvPicPr>
                  <pic:blipFill>
                    <a:blip r:embed="rId9"/>
                    <a:stretch>
                      <a:fillRect/>
                    </a:stretch>
                  </pic:blipFill>
                  <pic:spPr bwMode="auto">
                    <a:xfrm>
                      <a:off x="0" y="0"/>
                      <a:ext cx="3829050" cy="3467100"/>
                    </a:xfrm>
                    <a:prstGeom prst="rect">
                      <a:avLst/>
                    </a:prstGeom>
                  </pic:spPr>
                </pic:pic>
              </a:graphicData>
            </a:graphic>
          </wp:inline>
        </w:drawing>
      </w:r>
    </w:p>
    <w:p>
      <w:pPr>
        <w:pStyle w:val="Normal"/>
        <w:widowControl/>
        <w:jc w:val="left"/>
        <w:rPr>
          <w:rFonts w:ascii="宋体" w:hAnsi="宋体" w:eastAsia="宋体" w:cs="宋体"/>
          <w:kern w:val="0"/>
          <w:sz w:val="24"/>
          <w:szCs w:val="24"/>
        </w:rPr>
      </w:pPr>
      <w:r>
        <w:rPr/>
        <w:drawing>
          <wp:inline distT="0" distB="0" distL="0" distR="9525">
            <wp:extent cx="4829175" cy="3638550"/>
            <wp:effectExtent l="0" t="0" r="0" b="0"/>
            <wp:docPr id="9" name="Picture 10" descr="http://img.mp.itc.cn/upload/20170601/7abf9dd3df824fff96b4e3caf84f67fa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http://img.mp.itc.cn/upload/20170601/7abf9dd3df824fff96b4e3caf84f67fa_th.jpg"/>
                    <pic:cNvPicPr>
                      <a:picLocks noChangeAspect="1" noChangeArrowheads="1"/>
                    </pic:cNvPicPr>
                  </pic:nvPicPr>
                  <pic:blipFill>
                    <a:blip r:embed="rId10"/>
                    <a:stretch>
                      <a:fillRect/>
                    </a:stretch>
                  </pic:blipFill>
                  <pic:spPr bwMode="auto">
                    <a:xfrm>
                      <a:off x="0" y="0"/>
                      <a:ext cx="4829175" cy="3638550"/>
                    </a:xfrm>
                    <a:prstGeom prst="rect">
                      <a:avLst/>
                    </a:prstGeom>
                  </pic:spPr>
                </pic:pic>
              </a:graphicData>
            </a:graphic>
          </wp:inline>
        </w:drawing>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从中产阶层的外在特征来看，文化消费和生活消费比如出国游、购买奢侈品、听古典音乐会，是中产区隔其他阶层的方式。樊胜美的悲哀在于，看到了中产生活华丽优雅的一面，但误以为中产身份可以靠华服和名包就可以装扮，盲目幻想通过奢侈品符号在老男人饭局“掐尖”，反过来却被一柜子衣服和假包所异化。</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一个中国新中产的消费水平应当是怎样的？瑞士信贷银行的《全球财富报告》将中国社会的“中产阶级”定义为：月收入</w:t>
      </w:r>
      <w:r>
        <w:rPr>
          <w:rFonts w:eastAsia="宋体" w:cs="宋体" w:ascii="宋体" w:hAnsi="宋体"/>
          <w:kern w:val="0"/>
          <w:sz w:val="24"/>
          <w:szCs w:val="24"/>
        </w:rPr>
        <w:t>4.5</w:t>
      </w:r>
      <w:r>
        <w:rPr>
          <w:rFonts w:ascii="宋体" w:hAnsi="宋体" w:cs="宋体" w:eastAsia="宋体"/>
          <w:kern w:val="0"/>
          <w:sz w:val="24"/>
          <w:szCs w:val="24"/>
        </w:rPr>
        <w:t>万元人民币，年收入在</w:t>
      </w:r>
      <w:r>
        <w:rPr>
          <w:rFonts w:eastAsia="宋体" w:cs="宋体" w:ascii="宋体" w:hAnsi="宋体"/>
          <w:kern w:val="0"/>
          <w:sz w:val="24"/>
          <w:szCs w:val="24"/>
        </w:rPr>
        <w:t>50</w:t>
      </w:r>
      <w:r>
        <w:rPr>
          <w:rFonts w:ascii="宋体" w:hAnsi="宋体" w:cs="宋体" w:eastAsia="宋体"/>
          <w:kern w:val="0"/>
          <w:sz w:val="24"/>
          <w:szCs w:val="24"/>
        </w:rPr>
        <w:t>万元以上；除稳定的收入，还要有百万元级的资产，要有房、有车、有社会地位等。社会上流行着一种关于“中产”的生活描述，他们月收入</w:t>
      </w:r>
      <w:r>
        <w:rPr>
          <w:rFonts w:eastAsia="宋体" w:cs="宋体" w:ascii="宋体" w:hAnsi="宋体"/>
          <w:kern w:val="0"/>
          <w:sz w:val="24"/>
          <w:szCs w:val="24"/>
        </w:rPr>
        <w:t>3~5</w:t>
      </w:r>
      <w:r>
        <w:rPr>
          <w:rFonts w:ascii="宋体" w:hAnsi="宋体" w:cs="宋体" w:eastAsia="宋体"/>
          <w:kern w:val="0"/>
          <w:sz w:val="24"/>
          <w:szCs w:val="24"/>
        </w:rPr>
        <w:t>万，有</w:t>
      </w:r>
      <w:r>
        <w:rPr>
          <w:rFonts w:eastAsia="宋体" w:cs="宋体" w:ascii="宋体" w:hAnsi="宋体"/>
          <w:kern w:val="0"/>
          <w:sz w:val="24"/>
          <w:szCs w:val="24"/>
        </w:rPr>
        <w:t>90</w:t>
      </w:r>
      <w:r>
        <w:rPr>
          <w:rFonts w:ascii="宋体" w:hAnsi="宋体" w:cs="宋体" w:eastAsia="宋体"/>
          <w:kern w:val="0"/>
          <w:sz w:val="24"/>
          <w:szCs w:val="24"/>
        </w:rPr>
        <w:t>平米以上无贷款的房产，价值</w:t>
      </w:r>
      <w:r>
        <w:rPr>
          <w:rFonts w:eastAsia="宋体" w:cs="宋体" w:ascii="宋体" w:hAnsi="宋体"/>
          <w:kern w:val="0"/>
          <w:sz w:val="24"/>
          <w:szCs w:val="24"/>
        </w:rPr>
        <w:t>30</w:t>
      </w:r>
      <w:r>
        <w:rPr>
          <w:rFonts w:ascii="宋体" w:hAnsi="宋体" w:cs="宋体" w:eastAsia="宋体"/>
          <w:kern w:val="0"/>
          <w:sz w:val="24"/>
          <w:szCs w:val="24"/>
        </w:rPr>
        <w:t>万以上的汽车，每周至少健身一次，女性至少每周光顾一次美容院，每年出国旅游一次……根据这些官方标准和民间戏谑，欢乐颂小区</w:t>
      </w:r>
      <w:r>
        <w:rPr>
          <w:rFonts w:eastAsia="宋体" w:cs="宋体" w:ascii="宋体" w:hAnsi="宋体"/>
          <w:kern w:val="0"/>
          <w:sz w:val="24"/>
          <w:szCs w:val="24"/>
        </w:rPr>
        <w:t>22</w:t>
      </w:r>
      <w:r>
        <w:rPr>
          <w:rFonts w:ascii="宋体" w:hAnsi="宋体" w:cs="宋体" w:eastAsia="宋体"/>
          <w:kern w:val="0"/>
          <w:sz w:val="24"/>
          <w:szCs w:val="24"/>
        </w:rPr>
        <w:t>楼的五美只有安迪和曲筱绡符合要求，也只有她们能无所顾忌地随意消费奢侈品。看剧情，也的确如此。</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从第一代老中产到第二代新中产，消费追求从品牌迁移到品质，从大众奢侈品到小众轻奢品是趋势。近年来互联网电商热潮的兴起也证实了这一点，各种海淘</w:t>
      </w:r>
      <w:r>
        <w:rPr>
          <w:rFonts w:eastAsia="宋体" w:cs="宋体" w:ascii="宋体" w:hAnsi="宋体"/>
          <w:kern w:val="0"/>
          <w:sz w:val="24"/>
          <w:szCs w:val="24"/>
        </w:rPr>
        <w:t>App</w:t>
      </w:r>
      <w:r>
        <w:rPr>
          <w:rFonts w:ascii="宋体" w:hAnsi="宋体" w:cs="宋体" w:eastAsia="宋体"/>
          <w:kern w:val="0"/>
          <w:sz w:val="24"/>
          <w:szCs w:val="24"/>
        </w:rPr>
        <w:t>、</w:t>
      </w:r>
      <w:r>
        <w:rPr>
          <w:rFonts w:eastAsia="宋体" w:cs="宋体" w:ascii="宋体" w:hAnsi="宋体"/>
          <w:kern w:val="0"/>
          <w:sz w:val="24"/>
          <w:szCs w:val="24"/>
        </w:rPr>
        <w:t>ODM</w:t>
      </w:r>
      <w:r>
        <w:rPr>
          <w:rFonts w:ascii="宋体" w:hAnsi="宋体" w:cs="宋体" w:eastAsia="宋体"/>
          <w:kern w:val="0"/>
          <w:sz w:val="24"/>
          <w:szCs w:val="24"/>
        </w:rPr>
        <w:t>电商平台、名人</w:t>
      </w:r>
      <w:r>
        <w:rPr>
          <w:rFonts w:eastAsia="宋体" w:cs="宋体" w:ascii="宋体" w:hAnsi="宋体"/>
          <w:kern w:val="0"/>
          <w:sz w:val="24"/>
          <w:szCs w:val="24"/>
        </w:rPr>
        <w:t>IP</w:t>
      </w:r>
      <w:r>
        <w:rPr>
          <w:rFonts w:ascii="宋体" w:hAnsi="宋体" w:cs="宋体" w:eastAsia="宋体"/>
          <w:kern w:val="0"/>
          <w:sz w:val="24"/>
          <w:szCs w:val="24"/>
        </w:rPr>
        <w:t>电商模式所传递的都是关于“品质”和“品位”的要求。“只选贵的，不选对的”土豪式消费不复存在，“只选合适的，价格无所谓”是新中产的消费理念。</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欢乐颂》中，樊胜美看到安迪的爱马仕套装很羡慕，安迪却说“我也不是很懂”，还说“出于礼貌，一周五天不重样就可以了。”安迪成长于美国，这种消费和生活观念也反映出美国经历了消费升级的成熟阶段里，中产是如何与消费符号相处的。</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新中产，一个松散的共同体</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《欢乐颂》五美和她们的社交圈大抵都算中产，但是“中产”范畴大，从财富多寡、生活方式到消费追求，“中产”内部层次分化明显。</w:t>
      </w:r>
    </w:p>
    <w:p>
      <w:pPr>
        <w:pStyle w:val="Normal"/>
        <w:widowControl/>
        <w:jc w:val="left"/>
        <w:rPr>
          <w:rFonts w:ascii="宋体" w:hAnsi="宋体" w:eastAsia="宋体" w:cs="宋体"/>
          <w:kern w:val="0"/>
          <w:sz w:val="24"/>
          <w:szCs w:val="24"/>
        </w:rPr>
      </w:pPr>
      <w:r>
        <w:rPr/>
        <w:drawing>
          <wp:inline distT="0" distB="0" distL="0" distR="9525">
            <wp:extent cx="5191125" cy="7867650"/>
            <wp:effectExtent l="0" t="0" r="0" b="0"/>
            <wp:docPr id="10" name="Picture 11" descr="http://img.mp.itc.cn/upload/20170601/f7903fb63d214c8fa2c8f0be545f176e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http://img.mp.itc.cn/upload/20170601/f7903fb63d214c8fa2c8f0be545f176e_th.jpg"/>
                    <pic:cNvPicPr>
                      <a:picLocks noChangeAspect="1" noChangeArrowheads="1"/>
                    </pic:cNvPicPr>
                  </pic:nvPicPr>
                  <pic:blipFill>
                    <a:blip r:embed="rId11"/>
                    <a:stretch>
                      <a:fillRect/>
                    </a:stretch>
                  </pic:blipFill>
                  <pic:spPr bwMode="auto">
                    <a:xfrm>
                      <a:off x="0" y="0"/>
                      <a:ext cx="5191125" cy="7867650"/>
                    </a:xfrm>
                    <a:prstGeom prst="rect">
                      <a:avLst/>
                    </a:prstGeom>
                  </pic:spPr>
                </pic:pic>
              </a:graphicData>
            </a:graphic>
          </wp:inline>
        </w:drawing>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《成都小区里的阶级斗争》片段。</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现实比电视剧更魔幻，前阵子一篇名为《成都小区里的阶级斗争》的帖子刷爆社交网络，这场斗争用“绝不让娃和没英文名、看喜羊羊的孩子同读没外教的幼儿园”的冰冷，宣告了中产阶层内部鄙视链的存在：你以为你是中产？你只是中产的底层而已。</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不足</w:t>
      </w:r>
      <w:r>
        <w:rPr>
          <w:rFonts w:eastAsia="宋体" w:cs="宋体" w:ascii="宋体" w:hAnsi="宋体"/>
          <w:kern w:val="0"/>
          <w:sz w:val="24"/>
          <w:szCs w:val="24"/>
        </w:rPr>
        <w:t>2</w:t>
      </w:r>
      <w:r>
        <w:rPr>
          <w:rFonts w:ascii="宋体" w:hAnsi="宋体" w:cs="宋体" w:eastAsia="宋体"/>
          <w:kern w:val="0"/>
          <w:sz w:val="24"/>
          <w:szCs w:val="24"/>
        </w:rPr>
        <w:t>万一平米的房子，撑起了一方业主的优越感，暴露了教育资源分配不均衡的老问题，也再次凸显了所谓的“中产焦虑病”。群体认同感的脆弱，在这场阶层内斗中褪去了最后的面纱。这距离亚里士多德关于社会中间群体“既不像穷人那样希图他人的财物，资产也不像富人多得足以引起穷人的觊觎。既不对别人抱有阴谋，也不会自相残害”的描述，差了几个光年。</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但是，看看益普索</w:t>
      </w:r>
      <w:r>
        <w:rPr>
          <w:rFonts w:eastAsia="宋体" w:cs="宋体" w:ascii="宋体" w:hAnsi="宋体"/>
          <w:kern w:val="0"/>
          <w:sz w:val="24"/>
          <w:szCs w:val="24"/>
        </w:rPr>
        <w:t>2014</w:t>
      </w:r>
      <w:r>
        <w:rPr>
          <w:rFonts w:ascii="宋体" w:hAnsi="宋体" w:cs="宋体" w:eastAsia="宋体"/>
          <w:kern w:val="0"/>
          <w:sz w:val="24"/>
          <w:szCs w:val="24"/>
        </w:rPr>
        <w:t>年《中国中产人群生活质量研究》报告中“超四成被访者认为家庭生活成本压力大，最主要的家庭支出依次是子女教育、住房和医疗保健，中国内地中产人群的整体幸福感评价得分仅为</w:t>
      </w:r>
      <w:r>
        <w:rPr>
          <w:rFonts w:eastAsia="宋体" w:cs="宋体" w:ascii="宋体" w:hAnsi="宋体"/>
          <w:kern w:val="0"/>
          <w:sz w:val="24"/>
          <w:szCs w:val="24"/>
        </w:rPr>
        <w:t>6.78</w:t>
      </w:r>
      <w:r>
        <w:rPr>
          <w:rFonts w:ascii="宋体" w:hAnsi="宋体" w:cs="宋体" w:eastAsia="宋体"/>
          <w:kern w:val="0"/>
          <w:sz w:val="24"/>
          <w:szCs w:val="24"/>
        </w:rPr>
        <w:t>分（满分为</w:t>
      </w:r>
      <w:r>
        <w:rPr>
          <w:rFonts w:eastAsia="宋体" w:cs="宋体" w:ascii="宋体" w:hAnsi="宋体"/>
          <w:kern w:val="0"/>
          <w:sz w:val="24"/>
          <w:szCs w:val="24"/>
        </w:rPr>
        <w:t>10</w:t>
      </w:r>
      <w:r>
        <w:rPr>
          <w:rFonts w:ascii="宋体" w:hAnsi="宋体" w:cs="宋体" w:eastAsia="宋体"/>
          <w:kern w:val="0"/>
          <w:sz w:val="24"/>
          <w:szCs w:val="24"/>
        </w:rPr>
        <w:t>分）”的数据，你会不会觉得《成都小区里的阶级斗争》一点也不夸张？</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实际上，中产共同体在中国从未出现过，未来何时会成型也难说。我们的中产和新中产们，还在炫富、拼富、鄙视、反鄙视、内斗中叙述着对房子车子、孩子教育、身份维系的焦虑，无暇顾及身为中产的社会责任——为公益助力，为弱势呼喊，为国家和时代的精神供给养分。他们反过来会质疑：我自己就是弱势群体，我怎么为弱势呼喊？谁为我呼喊？</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我期待一部《欢乐颂</w:t>
      </w:r>
      <w:r>
        <w:rPr>
          <w:rFonts w:eastAsia="宋体" w:cs="宋体" w:ascii="宋体" w:hAnsi="宋体"/>
          <w:kern w:val="0"/>
          <w:sz w:val="24"/>
          <w:szCs w:val="24"/>
        </w:rPr>
        <w:t>3</w:t>
      </w:r>
      <w:r>
        <w:rPr>
          <w:rFonts w:ascii="宋体" w:hAnsi="宋体" w:cs="宋体" w:eastAsia="宋体"/>
          <w:kern w:val="0"/>
          <w:sz w:val="24"/>
          <w:szCs w:val="24"/>
        </w:rPr>
        <w:t>》把未竟的故事讲完。</w:t>
      </w:r>
    </w:p>
    <w:p>
      <w:pPr>
        <w:pStyle w:val="Normal"/>
        <w:widowControl/>
        <w:jc w:val="left"/>
        <w:rPr>
          <w:rFonts w:ascii="宋体" w:hAnsi="宋体" w:eastAsia="宋体" w:cs="宋体"/>
          <w:kern w:val="0"/>
          <w:sz w:val="24"/>
          <w:szCs w:val="24"/>
        </w:rPr>
      </w:pPr>
      <w:r>
        <w:rPr>
          <w:rFonts w:ascii="宋体" w:hAnsi="宋体" w:cs="宋体" w:eastAsia="宋体"/>
          <w:kern w:val="0"/>
          <w:sz w:val="24"/>
          <w:szCs w:val="24"/>
        </w:rPr>
        <w:t>是不是可以关照安迪这群中产步入中年后的故事？子女教育，父母养老，家族企业经营，重病保险。作为一场女性群像为主角的剧，是不是也可以关照中国中产女性的精神状况？</w:t>
      </w:r>
    </w:p>
    <w:p>
      <w:pPr>
        <w:pStyle w:val="Normal"/>
        <w:widowControl/>
        <w:jc w:val="left"/>
        <w:rPr/>
      </w:pPr>
      <w:r>
        <w:rPr>
          <w:rFonts w:ascii="宋体" w:hAnsi="宋体" w:cs="宋体" w:eastAsia="宋体"/>
          <w:kern w:val="0"/>
          <w:sz w:val="24"/>
          <w:szCs w:val="24"/>
        </w:rPr>
        <w:t>一些中产女性一边听“女德”专家（比如丁璇）的课，用封建文化糟粕指导自己的人生，一边运用她们在现代化高校里学习的知识拼杀在职场上，如履薄冰地维护着“中产”身份。有没有一部剧可以将这种割裂如实演绎？《欢乐颂</w:t>
      </w:r>
      <w:r>
        <w:rPr>
          <w:rFonts w:eastAsia="宋体" w:cs="宋体" w:ascii="宋体" w:hAnsi="宋体"/>
          <w:kern w:val="0"/>
          <w:sz w:val="24"/>
          <w:szCs w:val="24"/>
        </w:rPr>
        <w:t>2</w:t>
      </w:r>
      <w:r>
        <w:rPr>
          <w:rFonts w:ascii="宋体" w:hAnsi="宋体" w:cs="宋体" w:eastAsia="宋体"/>
          <w:kern w:val="0"/>
          <w:sz w:val="24"/>
          <w:szCs w:val="24"/>
        </w:rPr>
        <w:t>》里邱莹莹和处女情结男友应勤的故事已经开了个头。</w:t>
      </w:r>
      <w:hyperlink r:id="rId12" w:tgtFrame="点击进入搜狐首页">
        <w:r>
          <w:rPr>
            <w:rStyle w:val="InternetLink"/>
            <w:rFonts w:ascii="宋体" w:hAnsi="宋体" w:cs="宋体" w:eastAsia="宋体"/>
            <w:color w:val="539FF3"/>
            <w:kern w:val="0"/>
            <w:sz w:val="23"/>
            <w:szCs w:val="23"/>
          </w:rPr>
          <w:t>返回搜狐，查看更多</w:t>
        </w:r>
      </w:hyperlink>
    </w:p>
    <w:p>
      <w:pPr>
        <w:pStyle w:val="Normal"/>
        <w:widowControl/>
        <w:spacing w:lineRule="atLeast" w:line="240"/>
        <w:jc w:val="left"/>
        <w:rPr>
          <w:rFonts w:ascii="宋体" w:hAnsi="宋体" w:eastAsia="宋体" w:cs="宋体"/>
          <w:color w:val="999999"/>
          <w:kern w:val="0"/>
          <w:sz w:val="18"/>
          <w:szCs w:val="18"/>
        </w:rPr>
      </w:pPr>
      <w:r>
        <w:rPr>
          <w:rFonts w:ascii="宋体" w:hAnsi="宋体" w:cs="宋体" w:eastAsia="宋体"/>
          <w:color w:val="999999"/>
          <w:kern w:val="0"/>
          <w:sz w:val="18"/>
          <w:szCs w:val="18"/>
        </w:rPr>
        <w:t>声明：本文由入驻搜狐号的作者撰写，除搜狐官方账号外，观点仅代表作者本人，不代表搜狐立场。</w:t>
      </w:r>
    </w:p>
    <w:p>
      <w:pPr>
        <w:pStyle w:val="Normal"/>
        <w:widowControl/>
        <w:jc w:val="left"/>
        <w:rPr/>
      </w:pPr>
      <w:r>
        <w:rPr>
          <w:rFonts w:ascii="宋体" w:hAnsi="宋体" w:cs="宋体" w:eastAsia="宋体"/>
          <w:kern w:val="0"/>
          <w:szCs w:val="21"/>
        </w:rPr>
        <w:t xml:space="preserve">阅读 </w:t>
      </w:r>
      <w:r>
        <w:rPr>
          <w:rFonts w:eastAsia="宋体" w:cs="宋体" w:ascii="宋体" w:hAnsi="宋体"/>
          <w:kern w:val="0"/>
          <w:szCs w:val="21"/>
        </w:rPr>
        <w:t>(72)</w:t>
      </w:r>
    </w:p>
    <w:sectPr>
      <w:type w:val="nextPage"/>
      <w:pgSz w:w="11906" w:h="16838"/>
      <w:pgMar w:left="1800" w:right="1800" w:header="0" w:top="1440" w:footer="0" w:bottom="1440" w:gutter="0"/>
      <w:pgNumType w:fmt="decimal"/>
      <w:formProt w:val="false"/>
      <w:textDirection w:val="lrTb"/>
      <w:docGrid w:type="lines" w:linePitch="312" w:charSpace="614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6"/>
    <w:family w:val="roman"/>
    <w:pitch w:val="variable"/>
  </w:font>
  <w:font w:name="等线">
    <w:charset w:val="86"/>
    <w:family w:val="roman"/>
    <w:pitch w:val="variable"/>
  </w:font>
  <w:font w:name="宋体">
    <w:charset w:val="86"/>
    <w:family w:val="roman"/>
    <w:pitch w:val="variable"/>
  </w:font>
  <w:font w:name="Liberation Sans">
    <w:altName w:val="Arial"/>
    <w:charset w:val="86"/>
    <w:family w:val="swiss"/>
    <w:pitch w:val="variable"/>
  </w:font>
</w:fonts>
</file>

<file path=word/settings.xml><?xml version="1.0" encoding="utf-8"?>
<w:settings xmlns:w="http://schemas.openxmlformats.org/wordprocessingml/2006/main">
  <w:zoom w:percent="100"/>
  <w:defaultTabStop w:val="4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 w:asciiTheme="minorHAnsi" w:cstheme="minorBidi" w:eastAsiaTheme="minorEastAsia" w:hAnsiTheme="minorHAnsi"/>
        <w:kern w:val="2"/>
        <w:sz w:val="21"/>
        <w:szCs w:val="22"/>
        <w:lang w:val="en-US" w:eastAsia="zh-CN"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val="false"/>
      <w:bidi w:val="0"/>
      <w:jc w:val="both"/>
    </w:pPr>
    <w:rPr>
      <w:rFonts w:ascii="等线" w:hAnsi="等线" w:eastAsia="等线" w:cs="" w:asciiTheme="minorHAnsi" w:cstheme="minorBidi" w:eastAsiaTheme="minorEastAsia" w:hAnsiTheme="minorHAnsi"/>
      <w:color w:val="auto"/>
      <w:kern w:val="2"/>
      <w:sz w:val="21"/>
      <w:szCs w:val="22"/>
      <w:lang w:val="en-US" w:eastAsia="zh-CN" w:bidi="ar-SA"/>
    </w:rPr>
  </w:style>
  <w:style w:type="character" w:styleId="DefaultParagraphFont" w:default="1">
    <w:name w:val="Default Paragraph Font"/>
    <w:uiPriority w:val="1"/>
    <w:semiHidden/>
    <w:unhideWhenUsed/>
    <w:qFormat/>
    <w:rPr/>
  </w:style>
  <w:style w:type="character" w:styleId="ListLabel1">
    <w:name w:val="ListLabel 1"/>
    <w:qFormat/>
    <w:rPr>
      <w:rFonts w:ascii="宋体" w:hAnsi="宋体"/>
      <w:sz w:val="24"/>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ascii="宋体" w:hAnsi="宋体"/>
      <w:sz w:val="18"/>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sz w:val="20"/>
    </w:rPr>
  </w:style>
  <w:style w:type="character" w:styleId="ListLabel92">
    <w:name w:val="ListLabel 92"/>
    <w:qFormat/>
    <w:rPr>
      <w:sz w:val="20"/>
    </w:rPr>
  </w:style>
  <w:style w:type="character" w:styleId="ListLabel93">
    <w:name w:val="ListLabel 93"/>
    <w:qFormat/>
    <w:rPr>
      <w:sz w:val="20"/>
    </w:rPr>
  </w:style>
  <w:style w:type="character" w:styleId="ListLabel94">
    <w:name w:val="ListLabel 94"/>
    <w:qFormat/>
    <w:rPr>
      <w:sz w:val="20"/>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sz w:val="20"/>
    </w:rPr>
  </w:style>
  <w:style w:type="character" w:styleId="ListLabel98">
    <w:name w:val="ListLabel 98"/>
    <w:qFormat/>
    <w:rPr>
      <w:sz w:val="20"/>
    </w:rPr>
  </w:style>
  <w:style w:type="character" w:styleId="ListLabel99">
    <w:name w:val="ListLabel 99"/>
    <w:qFormat/>
    <w:rPr>
      <w:sz w:val="20"/>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微软雅黑" w:cs="Lucida 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www.sohu.com/?strategyid=00001" TargetMode="Externa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Application>LibreOffice/5.4.2.2$Windows_X86_64 LibreOffice_project/22b09f6418e8c2d508a9eaf86b2399209b0990f4</Application>
  <Pages>11</Pages>
  <Words>3351</Words>
  <Characters>3412</Characters>
  <CharactersWithSpaces>3414</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2017-08-30T11:56:00Z</dcterms:created>
  <dc:creator>xiaoxiong</dc:creator>
  <dc:description/>
  <dc:language>zh-CN</dc:language>
  <cp:lastModifiedBy/>
  <dcterms:modified xsi:type="dcterms:W3CDTF">2017-11-17T14:08:58Z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